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C7B" w:rsidRPr="00EC1C7B" w:rsidRDefault="00EC1C7B" w:rsidP="00EC1C7B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bookmarkStart w:id="0" w:name="_GoBack"/>
      <w:r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Письмо </w:t>
      </w:r>
      <w:proofErr w:type="spellStart"/>
      <w:r w:rsidRPr="00EC1C7B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Роспотребнадзора</w:t>
      </w:r>
      <w:proofErr w:type="spellEnd"/>
      <w:r w:rsidRPr="00EC1C7B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от 06.07.2021 </w:t>
      </w:r>
      <w:r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                   </w:t>
      </w:r>
      <w:r w:rsidRPr="00EC1C7B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N 02/13531-2021-32 "О требованиях санитарного законодательства"</w:t>
      </w:r>
    </w:p>
    <w:p w:rsidR="00EC1C7B" w:rsidRPr="00EC1C7B" w:rsidRDefault="00EC1C7B" w:rsidP="00EC1C7B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1"/>
      <w:bookmarkEnd w:id="1"/>
      <w:bookmarkEnd w:id="0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ФЕДЕРАЛЬНАЯ СЛУЖБА ПО НАДЗОРУ В СФЕРЕ ЗАЩИТЫ</w:t>
      </w:r>
    </w:p>
    <w:p w:rsidR="00EC1C7B" w:rsidRPr="00EC1C7B" w:rsidRDefault="00EC1C7B" w:rsidP="00EC1C7B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ПРАВ ПОТРЕБИТЕЛЕЙ И БЛАГОПОЛУЧИЯ ЧЕЛОВЕКА</w:t>
      </w:r>
    </w:p>
    <w:p w:rsidR="00EC1C7B" w:rsidRPr="00EC1C7B" w:rsidRDefault="00EC1C7B" w:rsidP="00EC1C7B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2"/>
      <w:bookmarkEnd w:id="2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ПИСЬМО</w:t>
      </w:r>
    </w:p>
    <w:p w:rsidR="00EC1C7B" w:rsidRPr="00EC1C7B" w:rsidRDefault="00EC1C7B" w:rsidP="00EC1C7B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6 июля 2021 г. N 02/13531-2021-32</w:t>
      </w:r>
    </w:p>
    <w:p w:rsidR="00EC1C7B" w:rsidRPr="00EC1C7B" w:rsidRDefault="00EC1C7B" w:rsidP="00EC1C7B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3"/>
      <w:bookmarkEnd w:id="3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 ТРЕБОВАНИЯХ САНИТАРНОГО ЗАКОНОДАТЕЛЬСТВА</w:t>
      </w:r>
    </w:p>
    <w:p w:rsidR="00EC1C7B" w:rsidRPr="00EC1C7B" w:rsidRDefault="00EC1C7B" w:rsidP="00EC1C7B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4"/>
      <w:bookmarkEnd w:id="4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Федеральная служба по надзору в сфере защиты прав потребителей и благополучия человека во исполнение поручения Правительства Российской Федерации по вопросу применения электронных средств обучения в общеобразовательных организациях, закупленных в рамках национального </w:t>
      </w:r>
      <w:hyperlink r:id="rId5" w:history="1">
        <w:r w:rsidRPr="00EC1C7B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проекта</w:t>
        </w:r>
      </w:hyperlink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"Образование", разъясняет.</w:t>
      </w:r>
    </w:p>
    <w:p w:rsidR="00EC1C7B" w:rsidRPr="00EC1C7B" w:rsidRDefault="00EC1C7B" w:rsidP="00EC1C7B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5"/>
      <w:bookmarkEnd w:id="5"/>
      <w:proofErr w:type="gramStart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 1 января 2021 года вступили в действие </w:t>
      </w:r>
      <w:hyperlink r:id="rId6" w:anchor="100047" w:history="1">
        <w:r w:rsidRPr="00EC1C7B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СП 2.4.3648-20</w:t>
        </w:r>
      </w:hyperlink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"Санитарно-эпидемиологические требования к организациям воспитания и обучения, отдыха и оздоровления детей и молодежи" и с 1 марта 2021 года СанПиН 1.2.3685-21 "Гигиенические нормативы и требования к обеспечению безопасности и (или) безвредности для человека факторов среды обитания", регламентирующие требования к безопасным для здоровья детей условиям обучения с применением интерактивных</w:t>
      </w:r>
      <w:proofErr w:type="gramEnd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досок, сенсорных экранов, информационных панелей, а также требования к используемым компьютерам, ноутбукам, планшетам.</w:t>
      </w:r>
    </w:p>
    <w:p w:rsidR="00EC1C7B" w:rsidRPr="00EC1C7B" w:rsidRDefault="00EC1C7B" w:rsidP="00EC1C7B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6"/>
      <w:bookmarkEnd w:id="6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При выявлении в общеобразовательных организациях фактов использования в образовательном процессе электронных средств </w:t>
      </w:r>
      <w:proofErr w:type="gramStart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обучения</w:t>
      </w:r>
      <w:proofErr w:type="gramEnd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с размерами диагонали менее установленных в таблице 6.3 СанПиН 1.2.3685-21 необходимо учитывать срок их приобретения.</w:t>
      </w:r>
    </w:p>
    <w:p w:rsidR="00EC1C7B" w:rsidRPr="00EC1C7B" w:rsidRDefault="00EC1C7B" w:rsidP="00EC1C7B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7"/>
      <w:bookmarkEnd w:id="7"/>
      <w:proofErr w:type="gramStart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Необходимо учитывать положения </w:t>
      </w:r>
      <w:hyperlink r:id="rId7" w:anchor="008168" w:history="1">
        <w:r w:rsidRPr="00EC1C7B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части 4 статьи 24.5</w:t>
        </w:r>
      </w:hyperlink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Кодекса об административных правонарушениях Российской Федерации, согласно которым производство по делу об административном правонарушении не может быть начато, а начатое производство подлежит прекращению в случае, если высшим должностным лицом субъекта Российской Федерации (руководителем высшего исполнительного органа государственной власти субъекта Российской Федерации), иным должностным лицом органа исполнительной власти субъекта Российской Федерации, главой муниципального образования</w:t>
      </w:r>
      <w:proofErr w:type="gramEnd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, </w:t>
      </w:r>
      <w:proofErr w:type="gramStart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возглавляющим местную администрацию, иным должностным лицом местного самоуправления, руководителем государственного, муниципального учреждения вносилось или направлялось в соответствии с порядком и сроками составления проекта соответствующего бюджета субъекта Российской Федерации, соответствующего местного бюджета предложение о выделении бюджетных ассигнований на осуществление соответствующих полномочий данных органов и выполнение учреждениями соответствующих уставных задач и при этом бюджетные ассигнования на указанные цели не выделялись.</w:t>
      </w:r>
      <w:proofErr w:type="gramEnd"/>
    </w:p>
    <w:p w:rsidR="00EC1C7B" w:rsidRPr="00EC1C7B" w:rsidRDefault="00EC1C7B" w:rsidP="00EC1C7B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08"/>
      <w:bookmarkEnd w:id="8"/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Руководитель</w:t>
      </w:r>
    </w:p>
    <w:p w:rsidR="00EC1C7B" w:rsidRPr="00EC1C7B" w:rsidRDefault="00EC1C7B" w:rsidP="00EC1C7B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1C7B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А.Ю.ПОПОВА</w:t>
      </w:r>
    </w:p>
    <w:p w:rsidR="005E1E58" w:rsidRDefault="005E1E58"/>
    <w:sectPr w:rsidR="005E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C7B"/>
    <w:rsid w:val="005E1E58"/>
    <w:rsid w:val="00EC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1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galacts.ru/kodeks/KOAP-RF/razdel-iv/glava-24/statja-24.5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egalacts.ru/doc/postanovlenie-glavnogo-gosudarstvennogo-sanitarnogo-vracha-rf-ot-28092020-n/" TargetMode="External"/><Relationship Id="rId5" Type="http://schemas.openxmlformats.org/officeDocument/2006/relationships/hyperlink" Target="https://legalacts.ru/doc/pasport-natsionalnogo-proekta-obrazovanie-utv-prezidiumom-soveta-pri-prezident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2445</Characters>
  <Application>Microsoft Office Word</Application>
  <DocSecurity>0</DocSecurity>
  <Lines>20</Lines>
  <Paragraphs>5</Paragraphs>
  <ScaleCrop>false</ScaleCrop>
  <Company>HP</Company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Таштеева Нина</dc:creator>
  <cp:lastModifiedBy>Таштеева Нина</cp:lastModifiedBy>
  <cp:revision>1</cp:revision>
  <dcterms:created xsi:type="dcterms:W3CDTF">2022-01-24T14:26:00Z</dcterms:created>
  <dcterms:modified xsi:type="dcterms:W3CDTF">2022-01-24T14:27:00Z</dcterms:modified>
</cp:coreProperties>
</file>